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6C" w:rsidRPr="00D85D6C" w:rsidRDefault="00D85D6C" w:rsidP="00D85D6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36"/>
          <w:szCs w:val="24"/>
        </w:rPr>
      </w:pPr>
      <w:r>
        <w:rPr>
          <w:rFonts w:ascii="Georgia" w:hAnsi="Georgia" w:cs="Georgia"/>
          <w:b/>
          <w:sz w:val="36"/>
          <w:szCs w:val="24"/>
        </w:rPr>
        <w:t>Using Quotation Marks</w:t>
      </w:r>
      <w:r w:rsidRPr="00D85D6C">
        <w:rPr>
          <w:rFonts w:ascii="Georgia" w:hAnsi="Georgia" w:cs="Georgia"/>
          <w:b/>
          <w:sz w:val="36"/>
          <w:szCs w:val="24"/>
        </w:rPr>
        <w:t xml:space="preserve"> 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Use quotation marks to show that you are writing the exact words that someone said,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thought, or wrote.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General Usage</w:t>
      </w:r>
    </w:p>
    <w:p w:rsidR="00D85D6C" w:rsidRP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>Enclose direct quotations in quotation marks. Quotation marks always appear in pairs,</w:t>
      </w:r>
      <w:r>
        <w:rPr>
          <w:rFonts w:ascii="Georgia" w:hAnsi="Georgia" w:cs="Georgia"/>
          <w:b/>
          <w:sz w:val="24"/>
          <w:szCs w:val="24"/>
        </w:rPr>
        <w:t xml:space="preserve"> </w:t>
      </w:r>
      <w:r w:rsidRPr="00D85D6C">
        <w:rPr>
          <w:rFonts w:ascii="Georgia" w:hAnsi="Georgia" w:cs="Georgia"/>
          <w:b/>
          <w:sz w:val="24"/>
          <w:szCs w:val="24"/>
        </w:rPr>
        <w:t>one pair at the beginning of the quote and another pair at the end of the quote</w:t>
      </w:r>
      <w:r>
        <w:rPr>
          <w:rFonts w:ascii="Georgia" w:hAnsi="Georgia" w:cs="Georgia"/>
          <w:sz w:val="24"/>
          <w:szCs w:val="24"/>
        </w:rPr>
        <w:t xml:space="preserve">. 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 xml:space="preserve">For </w:t>
      </w:r>
      <w:r w:rsidRPr="00D85D6C">
        <w:rPr>
          <w:rFonts w:ascii="Georgia" w:hAnsi="Georgia" w:cs="Georgia"/>
          <w:b/>
          <w:sz w:val="24"/>
          <w:szCs w:val="24"/>
        </w:rPr>
        <w:t>example</w:t>
      </w:r>
      <w:r>
        <w:rPr>
          <w:rFonts w:ascii="Georgia" w:hAnsi="Georgia" w:cs="Georgia"/>
          <w:sz w:val="24"/>
          <w:szCs w:val="24"/>
        </w:rPr>
        <w:t>: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“Mr. President, you have a reputation as a quiet man,” said Coolidge’s dinner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companion</w:t>
      </w:r>
      <w:proofErr w:type="gramEnd"/>
      <w:r>
        <w:rPr>
          <w:rFonts w:ascii="Georgia" w:hAnsi="Georgia" w:cs="Georgia"/>
          <w:sz w:val="24"/>
          <w:szCs w:val="24"/>
        </w:rPr>
        <w:t>. “I have wagered a dollar that I can get you to say more than three words.”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“You lose, madam,” replied the President.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85D6C" w:rsidRP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>Don’t use quotation marks for indirect quotation</w:t>
      </w:r>
      <w:r>
        <w:rPr>
          <w:rFonts w:ascii="Georgia" w:hAnsi="Georgia" w:cs="Georgia"/>
          <w:b/>
          <w:sz w:val="24"/>
          <w:szCs w:val="24"/>
        </w:rPr>
        <w:t xml:space="preserve">s--statements that summarize or </w:t>
      </w:r>
      <w:r w:rsidRPr="00D85D6C">
        <w:rPr>
          <w:rFonts w:ascii="Georgia" w:hAnsi="Georgia" w:cs="Georgia"/>
          <w:b/>
          <w:sz w:val="24"/>
          <w:szCs w:val="24"/>
        </w:rPr>
        <w:t>paraphrase a person’s remarks. One clue that you’re w</w:t>
      </w:r>
      <w:r>
        <w:rPr>
          <w:rFonts w:ascii="Georgia" w:hAnsi="Georgia" w:cs="Georgia"/>
          <w:b/>
          <w:sz w:val="24"/>
          <w:szCs w:val="24"/>
        </w:rPr>
        <w:t xml:space="preserve">riting an indirect quotation is </w:t>
      </w:r>
      <w:r w:rsidRPr="00D85D6C">
        <w:rPr>
          <w:rFonts w:ascii="Georgia" w:hAnsi="Georgia" w:cs="Georgia"/>
          <w:b/>
          <w:sz w:val="24"/>
          <w:szCs w:val="24"/>
        </w:rPr>
        <w:t xml:space="preserve">your use of the word </w:t>
      </w:r>
      <w:r w:rsidRPr="00D85D6C">
        <w:rPr>
          <w:rFonts w:ascii="Georgia" w:hAnsi="Georgia" w:cs="Georgia"/>
          <w:b/>
          <w:i/>
          <w:iCs/>
          <w:sz w:val="24"/>
          <w:szCs w:val="24"/>
        </w:rPr>
        <w:t>that</w:t>
      </w:r>
      <w:r w:rsidRPr="00D85D6C">
        <w:rPr>
          <w:rFonts w:ascii="Georgia" w:hAnsi="Georgia" w:cs="Georgia"/>
          <w:b/>
          <w:sz w:val="24"/>
          <w:szCs w:val="24"/>
        </w:rPr>
        <w:t xml:space="preserve">. 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85D6C" w:rsidRP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>For example: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Mr. Coolidge’s dinner companion stated </w:t>
      </w:r>
      <w:r>
        <w:rPr>
          <w:rFonts w:ascii="Georgia" w:hAnsi="Georgia" w:cs="Georgia"/>
          <w:i/>
          <w:iCs/>
          <w:sz w:val="24"/>
          <w:szCs w:val="24"/>
        </w:rPr>
        <w:t xml:space="preserve">that </w:t>
      </w:r>
      <w:r>
        <w:rPr>
          <w:rFonts w:ascii="Georgia" w:hAnsi="Georgia" w:cs="Georgia"/>
          <w:sz w:val="24"/>
          <w:szCs w:val="24"/>
        </w:rPr>
        <w:t>the President was a quiet man.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85D6C" w:rsidRP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 xml:space="preserve">Use single quotation marks to enclose a quotation within a quotation. 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85D6C" w:rsidRP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>For example: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She said, “People who say ‘Let me be honest with you’ seldom are.”</w:t>
      </w:r>
    </w:p>
    <w:p w:rsidR="00D85D6C" w:rsidRP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:rsidR="00D85D6C" w:rsidRP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 xml:space="preserve">To quote a specific word or phrase, use quotation marks. 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85D6C" w:rsidRP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>For example: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One engineer called the company’s drug-testing program “a paranoid reaction.”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Dialogue – Conversation between Two or More People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:rsidR="00D85D6C" w:rsidRP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>When writing dialogue, every time you change speakers, start a new paragraph.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“Peter called to tell me Donna has been arrested,” Sarah burst out as I walked in.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“Donna . . . arrested?” I was astounded. Donna was </w:t>
      </w:r>
      <w:proofErr w:type="spellStart"/>
      <w:r>
        <w:rPr>
          <w:rFonts w:ascii="Georgia" w:hAnsi="Georgia" w:cs="Georgia"/>
          <w:sz w:val="24"/>
          <w:szCs w:val="24"/>
        </w:rPr>
        <w:t>mouselike</w:t>
      </w:r>
      <w:proofErr w:type="spellEnd"/>
      <w:r>
        <w:rPr>
          <w:rFonts w:ascii="Georgia" w:hAnsi="Georgia" w:cs="Georgia"/>
          <w:sz w:val="24"/>
          <w:szCs w:val="24"/>
        </w:rPr>
        <w:t>, anything but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likely</w:t>
      </w:r>
      <w:proofErr w:type="gramEnd"/>
      <w:r>
        <w:rPr>
          <w:rFonts w:ascii="Georgia" w:hAnsi="Georgia" w:cs="Georgia"/>
          <w:sz w:val="24"/>
          <w:szCs w:val="24"/>
        </w:rPr>
        <w:t xml:space="preserve"> to be in trouble with the police. “What has she done?”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Sarah was distraught, eyes puffed and red from crying. Wadded tissues were piled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on the table next to her chair. “She went out shopping,” sh</w:t>
      </w:r>
      <w:r>
        <w:rPr>
          <w:rFonts w:ascii="Georgia" w:hAnsi="Georgia" w:cs="Georgia"/>
          <w:sz w:val="24"/>
          <w:szCs w:val="24"/>
        </w:rPr>
        <w:t xml:space="preserve">e said, trying at last to speak </w:t>
      </w:r>
      <w:r>
        <w:rPr>
          <w:rFonts w:ascii="Georgia" w:hAnsi="Georgia" w:cs="Georgia"/>
          <w:sz w:val="24"/>
          <w:szCs w:val="24"/>
        </w:rPr>
        <w:t>clearly. “And she stole . . . she stole . . . .”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“Well, for heaven’s sake,” I said, “thousands of people shoplift. So why all this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excessive</w:t>
      </w:r>
      <w:proofErr w:type="gramEnd"/>
      <w:r>
        <w:rPr>
          <w:rFonts w:ascii="Georgia" w:hAnsi="Georgia" w:cs="Georgia"/>
          <w:sz w:val="24"/>
          <w:szCs w:val="24"/>
        </w:rPr>
        <w:t xml:space="preserve"> drama?”</w:t>
      </w:r>
    </w:p>
    <w:p w:rsidR="00D85D6C" w:rsidRPr="00D85D6C" w:rsidRDefault="00D85D6C" w:rsidP="00D85D6C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“She stole a </w:t>
      </w:r>
      <w:r>
        <w:rPr>
          <w:rFonts w:ascii="Georgia" w:hAnsi="Georgia" w:cs="Georgia"/>
          <w:i/>
          <w:iCs/>
          <w:sz w:val="24"/>
          <w:szCs w:val="24"/>
        </w:rPr>
        <w:t>baby</w:t>
      </w:r>
      <w:r>
        <w:rPr>
          <w:rFonts w:ascii="Georgia" w:hAnsi="Georgia" w:cs="Georgia"/>
          <w:sz w:val="24"/>
          <w:szCs w:val="24"/>
        </w:rPr>
        <w:t>.”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 xml:space="preserve">--adapted from Dick Francis, </w:t>
      </w:r>
      <w:r>
        <w:rPr>
          <w:rFonts w:ascii="Georgia" w:hAnsi="Georgia" w:cs="Georgia"/>
          <w:i/>
          <w:iCs/>
          <w:sz w:val="24"/>
          <w:szCs w:val="24"/>
        </w:rPr>
        <w:t>Twice Shy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8"/>
          <w:szCs w:val="28"/>
        </w:rPr>
        <w:lastRenderedPageBreak/>
        <w:t xml:space="preserve">Special Usage </w:t>
      </w:r>
      <w:r>
        <w:rPr>
          <w:rFonts w:ascii="Georgia" w:hAnsi="Georgia" w:cs="Georgia"/>
          <w:sz w:val="24"/>
          <w:szCs w:val="24"/>
        </w:rPr>
        <w:t>(Note: Italics may also be used in these three situations.)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 xml:space="preserve">Use quotation marks with foreign words. 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 xml:space="preserve">For example: </w:t>
      </w:r>
      <w:r w:rsidRPr="00D85D6C">
        <w:rPr>
          <w:rFonts w:ascii="Georgia" w:hAnsi="Georgia" w:cs="Georgia"/>
          <w:sz w:val="24"/>
          <w:szCs w:val="24"/>
        </w:rPr>
        <w:t>Maria felt “simpatico”</w:t>
      </w:r>
      <w:r>
        <w:rPr>
          <w:rFonts w:ascii="Georgia" w:hAnsi="Georgia" w:cs="Georgia"/>
          <w:sz w:val="24"/>
          <w:szCs w:val="24"/>
        </w:rPr>
        <w:t xml:space="preserve"> toward the </w:t>
      </w:r>
      <w:r w:rsidRPr="00D85D6C">
        <w:rPr>
          <w:rFonts w:ascii="Georgia" w:hAnsi="Georgia" w:cs="Georgia"/>
          <w:sz w:val="24"/>
          <w:szCs w:val="24"/>
        </w:rPr>
        <w:t>rebel forces.</w:t>
      </w:r>
    </w:p>
    <w:p w:rsidR="00D85D6C" w:rsidRP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>Add quotation marks to technical terms that would be unfamiliar to most readers.</w:t>
      </w:r>
      <w:r>
        <w:rPr>
          <w:rFonts w:ascii="Georgia" w:hAnsi="Georgia" w:cs="Georgia"/>
          <w:sz w:val="24"/>
          <w:szCs w:val="24"/>
        </w:rPr>
        <w:t xml:space="preserve"> 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>For</w:t>
      </w:r>
      <w:r w:rsidRPr="00D85D6C">
        <w:rPr>
          <w:rFonts w:ascii="Georgia" w:hAnsi="Georgia" w:cs="Georgia"/>
          <w:b/>
          <w:sz w:val="24"/>
          <w:szCs w:val="24"/>
        </w:rPr>
        <w:t xml:space="preserve"> </w:t>
      </w:r>
      <w:r w:rsidRPr="00D85D6C">
        <w:rPr>
          <w:rFonts w:ascii="Georgia" w:hAnsi="Georgia" w:cs="Georgia"/>
          <w:b/>
          <w:sz w:val="24"/>
          <w:szCs w:val="24"/>
        </w:rPr>
        <w:t>example</w:t>
      </w:r>
      <w:r>
        <w:rPr>
          <w:rFonts w:ascii="Georgia" w:hAnsi="Georgia" w:cs="Georgia"/>
          <w:sz w:val="24"/>
          <w:szCs w:val="24"/>
        </w:rPr>
        <w:t>: Ecologists define a “</w:t>
      </w:r>
      <w:proofErr w:type="spellStart"/>
      <w:r>
        <w:rPr>
          <w:rFonts w:ascii="Georgia" w:hAnsi="Georgia" w:cs="Georgia"/>
          <w:sz w:val="24"/>
          <w:szCs w:val="24"/>
        </w:rPr>
        <w:t>chryocore</w:t>
      </w:r>
      <w:proofErr w:type="spellEnd"/>
      <w:r>
        <w:rPr>
          <w:rFonts w:ascii="Georgia" w:hAnsi="Georgia" w:cs="Georgia"/>
          <w:sz w:val="24"/>
          <w:szCs w:val="24"/>
        </w:rPr>
        <w:t>” as a region of perpetual ice and snow.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Use quotation marks when a word is being singled out for emphasis or definition. For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>example</w:t>
      </w:r>
      <w:proofErr w:type="gramEnd"/>
      <w:r>
        <w:rPr>
          <w:rFonts w:ascii="Georgia" w:hAnsi="Georgia" w:cs="Georgia"/>
          <w:sz w:val="24"/>
          <w:szCs w:val="24"/>
        </w:rPr>
        <w:t>: I often confuse the words “accept” and “except.”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Punctuation Used with Quotation Marks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>Periods and commas always go inside the closing quotation marks</w:t>
      </w:r>
      <w:r>
        <w:rPr>
          <w:rFonts w:ascii="Georgia" w:hAnsi="Georgia" w:cs="Georgia"/>
          <w:sz w:val="24"/>
          <w:szCs w:val="24"/>
        </w:rPr>
        <w:t xml:space="preserve">. 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>For example</w:t>
      </w:r>
      <w:r>
        <w:rPr>
          <w:rFonts w:ascii="Georgia" w:hAnsi="Georgia" w:cs="Georgia"/>
          <w:sz w:val="24"/>
          <w:szCs w:val="24"/>
        </w:rPr>
        <w:t>: “Come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back next week,” the doctor told Gus. “We can check your blood pressure then.”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>Question marks and exclamation points go inside the closing quotation marks when</w:t>
      </w:r>
      <w:r>
        <w:rPr>
          <w:rFonts w:ascii="Georgia" w:hAnsi="Georgia" w:cs="Georgia"/>
          <w:b/>
          <w:sz w:val="24"/>
          <w:szCs w:val="24"/>
        </w:rPr>
        <w:t xml:space="preserve"> </w:t>
      </w:r>
      <w:r w:rsidRPr="00D85D6C">
        <w:rPr>
          <w:rFonts w:ascii="Georgia" w:hAnsi="Georgia" w:cs="Georgia"/>
          <w:b/>
          <w:sz w:val="24"/>
          <w:szCs w:val="24"/>
        </w:rPr>
        <w:t>only the quoted material is either a question or an exclamation</w:t>
      </w:r>
      <w:r>
        <w:rPr>
          <w:rFonts w:ascii="Georgia" w:hAnsi="Georgia" w:cs="Georgia"/>
          <w:sz w:val="24"/>
          <w:szCs w:val="24"/>
        </w:rPr>
        <w:t xml:space="preserve">. 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>For example:</w:t>
      </w:r>
      <w:r>
        <w:rPr>
          <w:rFonts w:ascii="Georgia" w:hAnsi="Georgia" w:cs="Georgia"/>
          <w:sz w:val="24"/>
          <w:szCs w:val="24"/>
        </w:rPr>
        <w:t xml:space="preserve"> 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He asked,</w:t>
      </w: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“Where are they now?” 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She shouted, “The dam broke!”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>Question marks and exclamation points go outside the closing quotation marks when</w:t>
      </w:r>
      <w:r>
        <w:rPr>
          <w:rFonts w:ascii="Georgia" w:hAnsi="Georgia" w:cs="Georgia"/>
          <w:b/>
          <w:sz w:val="24"/>
          <w:szCs w:val="24"/>
        </w:rPr>
        <w:t xml:space="preserve"> </w:t>
      </w:r>
      <w:r w:rsidRPr="00D85D6C">
        <w:rPr>
          <w:rFonts w:ascii="Georgia" w:hAnsi="Georgia" w:cs="Georgia"/>
          <w:b/>
          <w:sz w:val="24"/>
          <w:szCs w:val="24"/>
        </w:rPr>
        <w:t>the entire sentence forms a question or an exclamation.</w:t>
      </w:r>
      <w:r>
        <w:rPr>
          <w:rFonts w:ascii="Georgia" w:hAnsi="Georgia" w:cs="Georgia"/>
          <w:sz w:val="24"/>
          <w:szCs w:val="24"/>
        </w:rPr>
        <w:t xml:space="preserve"> 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>For example</w:t>
      </w:r>
      <w:r>
        <w:rPr>
          <w:rFonts w:ascii="Georgia" w:hAnsi="Georgia" w:cs="Georgia"/>
          <w:sz w:val="24"/>
          <w:szCs w:val="24"/>
        </w:rPr>
        <w:t>: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Who said, “To err is human”? I have told you for the last time to stop calling me your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</w:t>
      </w:r>
      <w:proofErr w:type="gramStart"/>
      <w:r>
        <w:rPr>
          <w:rFonts w:ascii="Georgia" w:hAnsi="Georgia" w:cs="Georgia"/>
          <w:sz w:val="24"/>
          <w:szCs w:val="24"/>
        </w:rPr>
        <w:t>little</w:t>
      </w:r>
      <w:proofErr w:type="gramEnd"/>
      <w:r>
        <w:rPr>
          <w:rFonts w:ascii="Georgia" w:hAnsi="Georgia" w:cs="Georgia"/>
          <w:sz w:val="24"/>
          <w:szCs w:val="24"/>
        </w:rPr>
        <w:t xml:space="preserve"> sweetie”!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>A direct quotation begins with a capital letter unless it is a sentence fragment or an</w:t>
      </w:r>
      <w:r>
        <w:rPr>
          <w:rFonts w:ascii="Georgia" w:hAnsi="Georgia" w:cs="Georgia"/>
          <w:b/>
          <w:sz w:val="24"/>
          <w:szCs w:val="24"/>
        </w:rPr>
        <w:t xml:space="preserve"> </w:t>
      </w:r>
      <w:r w:rsidRPr="00D85D6C">
        <w:rPr>
          <w:rFonts w:ascii="Georgia" w:hAnsi="Georgia" w:cs="Georgia"/>
          <w:b/>
          <w:sz w:val="24"/>
          <w:szCs w:val="24"/>
        </w:rPr>
        <w:t>interrupted thought</w:t>
      </w:r>
      <w:r>
        <w:rPr>
          <w:rFonts w:ascii="Georgia" w:hAnsi="Georgia" w:cs="Georgia"/>
          <w:sz w:val="24"/>
          <w:szCs w:val="24"/>
        </w:rPr>
        <w:t xml:space="preserve">. 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:rsidR="00D85D6C" w:rsidRP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D85D6C">
        <w:rPr>
          <w:rFonts w:ascii="Georgia" w:hAnsi="Georgia" w:cs="Georgia"/>
          <w:b/>
          <w:sz w:val="24"/>
          <w:szCs w:val="24"/>
        </w:rPr>
        <w:t>For example: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The travel agent said, “Our city is usually warm in the spring.”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“Once,” said Madeline, “my family rode a train to Maine.”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“San Francisco remains one of my favorite cities,” the critic reported. “My opinion may</w:t>
      </w:r>
    </w:p>
    <w:p w:rsidR="00D85D6C" w:rsidRDefault="00D85D6C" w:rsidP="00D85D6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</w:t>
      </w:r>
      <w:bookmarkStart w:id="0" w:name="_GoBack"/>
      <w:bookmarkEnd w:id="0"/>
      <w:r>
        <w:rPr>
          <w:rFonts w:ascii="Georgia" w:hAnsi="Georgia" w:cs="Georgia"/>
          <w:sz w:val="24"/>
          <w:szCs w:val="24"/>
        </w:rPr>
        <w:t>nge, however, once I see Vancouver.”</w:t>
      </w:r>
    </w:p>
    <w:p w:rsidR="00A77496" w:rsidRDefault="00D85D6C" w:rsidP="00D85D6C">
      <w:r>
        <w:rPr>
          <w:rFonts w:ascii="Georgia" w:hAnsi="Georgia" w:cs="Georgia"/>
          <w:sz w:val="24"/>
          <w:szCs w:val="24"/>
        </w:rPr>
        <w:t>“Everyone I know likes the stores in Chicago,” said my friend.</w:t>
      </w:r>
    </w:p>
    <w:sectPr w:rsidR="00A7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6C"/>
    <w:rsid w:val="005062E4"/>
    <w:rsid w:val="0062636D"/>
    <w:rsid w:val="00D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Lamothe</dc:creator>
  <cp:keywords/>
  <dc:description/>
  <cp:lastModifiedBy>Lisa Lamothe</cp:lastModifiedBy>
  <cp:revision>1</cp:revision>
  <dcterms:created xsi:type="dcterms:W3CDTF">2013-09-19T10:49:00Z</dcterms:created>
  <dcterms:modified xsi:type="dcterms:W3CDTF">2013-09-19T10:58:00Z</dcterms:modified>
</cp:coreProperties>
</file>