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80B" w:rsidRPr="0096380B" w:rsidRDefault="0096380B" w:rsidP="0096380B">
      <w:pPr>
        <w:spacing w:after="0" w:line="360" w:lineRule="atLeast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96380B">
        <w:rPr>
          <w:rFonts w:ascii="Verdana" w:eastAsia="Times New Roman" w:hAnsi="Verdana" w:cs="Times New Roman"/>
          <w:color w:val="333333"/>
          <w:sz w:val="43"/>
          <w:szCs w:val="43"/>
        </w:rPr>
        <w:t>Qualities of Memoirs</w:t>
      </w:r>
      <w:bookmarkStart w:id="0" w:name="_GoBack"/>
      <w:bookmarkEnd w:id="0"/>
    </w:p>
    <w:p w:rsidR="0096380B" w:rsidRPr="0096380B" w:rsidRDefault="0096380B" w:rsidP="0096380B">
      <w:pPr>
        <w:numPr>
          <w:ilvl w:val="0"/>
          <w:numId w:val="1"/>
        </w:numPr>
        <w:spacing w:before="100" w:beforeAutospacing="1" w:after="45" w:line="360" w:lineRule="atLeast"/>
        <w:ind w:left="780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96380B">
        <w:rPr>
          <w:rFonts w:ascii="Verdana" w:eastAsia="Times New Roman" w:hAnsi="Verdana" w:cs="Times New Roman"/>
          <w:color w:val="333333"/>
          <w:sz w:val="24"/>
          <w:szCs w:val="24"/>
        </w:rPr>
        <w:t xml:space="preserve">The voice is first person singular: I, not we, one, or you. </w:t>
      </w:r>
    </w:p>
    <w:p w:rsidR="0096380B" w:rsidRPr="0096380B" w:rsidRDefault="0096380B" w:rsidP="0096380B">
      <w:pPr>
        <w:numPr>
          <w:ilvl w:val="0"/>
          <w:numId w:val="1"/>
        </w:numPr>
        <w:spacing w:before="100" w:beforeAutospacing="1" w:after="45" w:line="360" w:lineRule="atLeast"/>
        <w:ind w:left="780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96380B">
        <w:rPr>
          <w:rFonts w:ascii="Verdana" w:eastAsia="Times New Roman" w:hAnsi="Verdana" w:cs="Times New Roman"/>
          <w:color w:val="333333"/>
          <w:sz w:val="24"/>
          <w:szCs w:val="24"/>
        </w:rPr>
        <w:t xml:space="preserve">The memoirist is the main character, </w:t>
      </w:r>
      <w:proofErr w:type="gramStart"/>
      <w:r w:rsidRPr="0096380B">
        <w:rPr>
          <w:rFonts w:ascii="Verdana" w:eastAsia="Times New Roman" w:hAnsi="Verdana" w:cs="Times New Roman"/>
          <w:color w:val="333333"/>
          <w:sz w:val="24"/>
          <w:szCs w:val="24"/>
        </w:rPr>
        <w:t>the someone</w:t>
      </w:r>
      <w:proofErr w:type="gramEnd"/>
      <w:r w:rsidRPr="0096380B">
        <w:rPr>
          <w:rFonts w:ascii="Verdana" w:eastAsia="Times New Roman" w:hAnsi="Verdana" w:cs="Times New Roman"/>
          <w:color w:val="333333"/>
          <w:sz w:val="24"/>
          <w:szCs w:val="24"/>
        </w:rPr>
        <w:t xml:space="preserve"> for readers to be with in the story. </w:t>
      </w:r>
    </w:p>
    <w:p w:rsidR="0096380B" w:rsidRPr="0096380B" w:rsidRDefault="0096380B" w:rsidP="0096380B">
      <w:pPr>
        <w:numPr>
          <w:ilvl w:val="0"/>
          <w:numId w:val="1"/>
        </w:numPr>
        <w:spacing w:before="100" w:beforeAutospacing="1" w:after="45" w:line="360" w:lineRule="atLeast"/>
        <w:ind w:left="780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96380B">
        <w:rPr>
          <w:rFonts w:ascii="Verdana" w:eastAsia="Times New Roman" w:hAnsi="Verdana" w:cs="Times New Roman"/>
          <w:color w:val="333333"/>
          <w:sz w:val="24"/>
          <w:szCs w:val="24"/>
        </w:rPr>
        <w:t xml:space="preserve">The writer's thoughts and feelings, reactions, and reflections are revealed. </w:t>
      </w:r>
    </w:p>
    <w:p w:rsidR="0096380B" w:rsidRPr="0096380B" w:rsidRDefault="0096380B" w:rsidP="0096380B">
      <w:pPr>
        <w:numPr>
          <w:ilvl w:val="0"/>
          <w:numId w:val="1"/>
        </w:numPr>
        <w:spacing w:before="100" w:beforeAutospacing="1" w:after="45" w:line="360" w:lineRule="atLeast"/>
        <w:ind w:left="780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96380B">
        <w:rPr>
          <w:rFonts w:ascii="Verdana" w:eastAsia="Times New Roman" w:hAnsi="Verdana" w:cs="Times New Roman"/>
          <w:color w:val="333333"/>
          <w:sz w:val="24"/>
          <w:szCs w:val="24"/>
        </w:rPr>
        <w:t xml:space="preserve">There's enough context - background information </w:t>
      </w:r>
      <w:r w:rsidR="00D27318" w:rsidRPr="00D27318">
        <w:rPr>
          <w:rFonts w:ascii="Verdana" w:eastAsia="Times New Roman" w:hAnsi="Verdana" w:cs="Times New Roman"/>
          <w:color w:val="333333"/>
          <w:sz w:val="24"/>
          <w:szCs w:val="24"/>
        </w:rPr>
        <w:t>–context is woven in.</w:t>
      </w:r>
    </w:p>
    <w:p w:rsidR="0096380B" w:rsidRPr="0096380B" w:rsidRDefault="0096380B" w:rsidP="0096380B">
      <w:pPr>
        <w:numPr>
          <w:ilvl w:val="0"/>
          <w:numId w:val="1"/>
        </w:numPr>
        <w:spacing w:before="100" w:beforeAutospacing="1" w:after="45" w:line="360" w:lineRule="atLeast"/>
        <w:ind w:left="780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96380B">
        <w:rPr>
          <w:rFonts w:ascii="Verdana" w:eastAsia="Times New Roman" w:hAnsi="Verdana" w:cs="Times New Roman"/>
          <w:color w:val="333333"/>
          <w:sz w:val="24"/>
          <w:szCs w:val="24"/>
        </w:rPr>
        <w:t xml:space="preserve">A reader can envision (see) the story. </w:t>
      </w:r>
    </w:p>
    <w:p w:rsidR="0096380B" w:rsidRPr="0096380B" w:rsidRDefault="0096380B" w:rsidP="0096380B">
      <w:pPr>
        <w:numPr>
          <w:ilvl w:val="0"/>
          <w:numId w:val="1"/>
        </w:numPr>
        <w:spacing w:before="100" w:beforeAutospacing="1" w:after="45" w:line="360" w:lineRule="atLeast"/>
        <w:ind w:left="780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96380B">
        <w:rPr>
          <w:rFonts w:ascii="Verdana" w:eastAsia="Times New Roman" w:hAnsi="Verdana" w:cs="Times New Roman"/>
          <w:color w:val="333333"/>
          <w:sz w:val="24"/>
          <w:szCs w:val="24"/>
        </w:rPr>
        <w:t xml:space="preserve">A reader can imagine the setting - where and when the event is taking place. </w:t>
      </w:r>
    </w:p>
    <w:p w:rsidR="0096380B" w:rsidRPr="0096380B" w:rsidRDefault="0096380B" w:rsidP="0096380B">
      <w:pPr>
        <w:numPr>
          <w:ilvl w:val="0"/>
          <w:numId w:val="1"/>
        </w:numPr>
        <w:spacing w:before="100" w:beforeAutospacing="1" w:after="45" w:line="360" w:lineRule="atLeast"/>
        <w:ind w:left="780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96380B">
        <w:rPr>
          <w:rFonts w:ascii="Verdana" w:eastAsia="Times New Roman" w:hAnsi="Verdana" w:cs="Times New Roman"/>
          <w:color w:val="333333"/>
          <w:sz w:val="24"/>
          <w:szCs w:val="24"/>
        </w:rPr>
        <w:t xml:space="preserve">A reader can imagine the relationships among the characters. </w:t>
      </w:r>
    </w:p>
    <w:p w:rsidR="0096380B" w:rsidRPr="0096380B" w:rsidRDefault="0096380B" w:rsidP="0096380B">
      <w:pPr>
        <w:numPr>
          <w:ilvl w:val="0"/>
          <w:numId w:val="1"/>
        </w:numPr>
        <w:spacing w:before="100" w:beforeAutospacing="1" w:after="45" w:line="360" w:lineRule="atLeast"/>
        <w:ind w:left="780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96380B">
        <w:rPr>
          <w:rFonts w:ascii="Verdana" w:eastAsia="Times New Roman" w:hAnsi="Verdana" w:cs="Times New Roman"/>
          <w:color w:val="333333"/>
          <w:sz w:val="24"/>
          <w:szCs w:val="24"/>
        </w:rPr>
        <w:t xml:space="preserve">The dialogue sounds like these people talking, both what they say and how they say it: "Boy, you're </w:t>
      </w:r>
      <w:proofErr w:type="spellStart"/>
      <w:r w:rsidRPr="0096380B">
        <w:rPr>
          <w:rFonts w:ascii="Verdana" w:eastAsia="Times New Roman" w:hAnsi="Verdana" w:cs="Times New Roman"/>
          <w:color w:val="333333"/>
          <w:sz w:val="24"/>
          <w:szCs w:val="24"/>
        </w:rPr>
        <w:t>gonna</w:t>
      </w:r>
      <w:proofErr w:type="spellEnd"/>
      <w:r w:rsidRPr="0096380B">
        <w:rPr>
          <w:rFonts w:ascii="Verdana" w:eastAsia="Times New Roman" w:hAnsi="Verdana" w:cs="Times New Roman"/>
          <w:color w:val="333333"/>
          <w:sz w:val="24"/>
          <w:szCs w:val="24"/>
        </w:rPr>
        <w:t xml:space="preserve"> be sorry," versus, "You will be sorry." </w:t>
      </w:r>
    </w:p>
    <w:p w:rsidR="0096380B" w:rsidRPr="0096380B" w:rsidRDefault="0096380B" w:rsidP="0096380B">
      <w:pPr>
        <w:numPr>
          <w:ilvl w:val="0"/>
          <w:numId w:val="1"/>
        </w:numPr>
        <w:spacing w:before="100" w:beforeAutospacing="1" w:after="45" w:line="360" w:lineRule="atLeast"/>
        <w:ind w:left="780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96380B">
        <w:rPr>
          <w:rFonts w:ascii="Verdana" w:eastAsia="Times New Roman" w:hAnsi="Verdana" w:cs="Times New Roman"/>
          <w:color w:val="333333"/>
          <w:sz w:val="24"/>
          <w:szCs w:val="24"/>
        </w:rPr>
        <w:t xml:space="preserve">There isn't unnecessary information. The writer leaves out what the reader doesn't need to know. </w:t>
      </w:r>
    </w:p>
    <w:p w:rsidR="00D27318" w:rsidRPr="00D27318" w:rsidRDefault="0096380B" w:rsidP="0096380B">
      <w:pPr>
        <w:numPr>
          <w:ilvl w:val="0"/>
          <w:numId w:val="1"/>
        </w:numPr>
        <w:spacing w:before="100" w:beforeAutospacing="1" w:after="45" w:line="360" w:lineRule="atLeast"/>
        <w:ind w:left="780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96380B">
        <w:rPr>
          <w:rFonts w:ascii="Verdana" w:eastAsia="Times New Roman" w:hAnsi="Verdana" w:cs="Times New Roman"/>
          <w:color w:val="333333"/>
          <w:sz w:val="24"/>
          <w:szCs w:val="24"/>
        </w:rPr>
        <w:t>The lead (introduction) invites the reader into the world of the memory.</w:t>
      </w:r>
    </w:p>
    <w:p w:rsidR="0096380B" w:rsidRPr="0096380B" w:rsidRDefault="00D27318" w:rsidP="0096380B">
      <w:pPr>
        <w:numPr>
          <w:ilvl w:val="0"/>
          <w:numId w:val="1"/>
        </w:numPr>
        <w:spacing w:before="100" w:beforeAutospacing="1" w:after="45" w:line="360" w:lineRule="atLeast"/>
        <w:ind w:left="780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D27318">
        <w:rPr>
          <w:rFonts w:ascii="Verdana" w:eastAsia="Times New Roman" w:hAnsi="Verdana" w:cs="Times New Roman"/>
          <w:color w:val="333333"/>
          <w:sz w:val="24"/>
          <w:szCs w:val="24"/>
        </w:rPr>
        <w:t>The pace is slowed down so readers can enter the story and live it, moment to moment.</w:t>
      </w:r>
      <w:r w:rsidR="0096380B" w:rsidRPr="0096380B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</w:p>
    <w:p w:rsidR="0096380B" w:rsidRPr="0096380B" w:rsidRDefault="0096380B" w:rsidP="0096380B">
      <w:pPr>
        <w:numPr>
          <w:ilvl w:val="0"/>
          <w:numId w:val="1"/>
        </w:numPr>
        <w:spacing w:before="100" w:beforeAutospacing="1" w:after="45" w:line="360" w:lineRule="atLeast"/>
        <w:ind w:left="780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96380B">
        <w:rPr>
          <w:rFonts w:ascii="Verdana" w:eastAsia="Times New Roman" w:hAnsi="Verdana" w:cs="Times New Roman"/>
          <w:color w:val="333333"/>
          <w:sz w:val="24"/>
          <w:szCs w:val="24"/>
        </w:rPr>
        <w:t xml:space="preserve">The conclusion is deliberate: it represents a writer's decision about how to leave his or her readers. </w:t>
      </w:r>
    </w:p>
    <w:p w:rsidR="0096380B" w:rsidRPr="0096380B" w:rsidRDefault="0096380B" w:rsidP="0096380B">
      <w:pPr>
        <w:numPr>
          <w:ilvl w:val="0"/>
          <w:numId w:val="1"/>
        </w:numPr>
        <w:spacing w:before="100" w:beforeAutospacing="1" w:after="45" w:line="360" w:lineRule="atLeast"/>
        <w:ind w:left="780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96380B">
        <w:rPr>
          <w:rFonts w:ascii="Verdana" w:eastAsia="Times New Roman" w:hAnsi="Verdana" w:cs="Times New Roman"/>
          <w:color w:val="333333"/>
          <w:sz w:val="24"/>
          <w:szCs w:val="24"/>
        </w:rPr>
        <w:t xml:space="preserve">The writer is telling the truth. </w:t>
      </w:r>
    </w:p>
    <w:p w:rsidR="0096380B" w:rsidRPr="0096380B" w:rsidRDefault="0096380B" w:rsidP="0096380B">
      <w:pPr>
        <w:numPr>
          <w:ilvl w:val="0"/>
          <w:numId w:val="1"/>
        </w:numPr>
        <w:spacing w:before="100" w:beforeAutospacing="1" w:after="45" w:line="360" w:lineRule="atLeast"/>
        <w:ind w:left="780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96380B">
        <w:rPr>
          <w:rFonts w:ascii="Verdana" w:eastAsia="Times New Roman" w:hAnsi="Verdana" w:cs="Times New Roman"/>
          <w:color w:val="333333"/>
          <w:sz w:val="24"/>
          <w:szCs w:val="24"/>
        </w:rPr>
        <w:t xml:space="preserve">The writer tells details that fit with the memory and the theme. </w:t>
      </w:r>
    </w:p>
    <w:p w:rsidR="0096380B" w:rsidRPr="0096380B" w:rsidRDefault="0096380B" w:rsidP="0096380B">
      <w:pPr>
        <w:numPr>
          <w:ilvl w:val="0"/>
          <w:numId w:val="1"/>
        </w:numPr>
        <w:spacing w:before="100" w:beforeAutospacing="1" w:after="45" w:line="360" w:lineRule="atLeast"/>
        <w:ind w:left="780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96380B">
        <w:rPr>
          <w:rFonts w:ascii="Verdana" w:eastAsia="Times New Roman" w:hAnsi="Verdana" w:cs="Times New Roman"/>
          <w:color w:val="333333"/>
          <w:sz w:val="24"/>
          <w:szCs w:val="24"/>
        </w:rPr>
        <w:t xml:space="preserve">The memoir sounds and feels like literature, not reporting. </w:t>
      </w:r>
    </w:p>
    <w:p w:rsidR="0096380B" w:rsidRPr="0096380B" w:rsidRDefault="0096380B" w:rsidP="0096380B">
      <w:pPr>
        <w:numPr>
          <w:ilvl w:val="0"/>
          <w:numId w:val="1"/>
        </w:numPr>
        <w:spacing w:before="100" w:beforeAutospacing="1" w:after="45" w:line="360" w:lineRule="atLeast"/>
        <w:ind w:left="780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96380B">
        <w:rPr>
          <w:rFonts w:ascii="Verdana" w:eastAsia="Times New Roman" w:hAnsi="Verdana" w:cs="Times New Roman"/>
          <w:color w:val="333333"/>
          <w:sz w:val="24"/>
          <w:szCs w:val="24"/>
        </w:rPr>
        <w:t xml:space="preserve">A reader learns something about LIFE by reading about a life. </w:t>
      </w:r>
    </w:p>
    <w:p w:rsidR="0096380B" w:rsidRPr="0096380B" w:rsidRDefault="0096380B" w:rsidP="0096380B">
      <w:pPr>
        <w:numPr>
          <w:ilvl w:val="0"/>
          <w:numId w:val="1"/>
        </w:numPr>
        <w:spacing w:before="100" w:beforeAutospacing="1" w:after="45" w:line="360" w:lineRule="atLeast"/>
        <w:ind w:left="780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96380B">
        <w:rPr>
          <w:rFonts w:ascii="Verdana" w:eastAsia="Times New Roman" w:hAnsi="Verdana" w:cs="Times New Roman"/>
          <w:color w:val="333333"/>
          <w:sz w:val="24"/>
          <w:szCs w:val="24"/>
        </w:rPr>
        <w:t xml:space="preserve">There is a reason for the memoir. A discovery of some significance in the memory. </w:t>
      </w:r>
    </w:p>
    <w:p w:rsidR="0096380B" w:rsidRPr="0096380B" w:rsidRDefault="0096380B" w:rsidP="0096380B">
      <w:pPr>
        <w:numPr>
          <w:ilvl w:val="0"/>
          <w:numId w:val="1"/>
        </w:numPr>
        <w:spacing w:before="100" w:beforeAutospacing="1" w:line="360" w:lineRule="atLeast"/>
        <w:ind w:left="780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96380B">
        <w:rPr>
          <w:rFonts w:ascii="Verdana" w:eastAsia="Times New Roman" w:hAnsi="Verdana" w:cs="Times New Roman"/>
          <w:color w:val="333333"/>
          <w:sz w:val="24"/>
          <w:szCs w:val="24"/>
        </w:rPr>
        <w:t>Use similes and metaphors! Use vivid verbs and descriptive adjectives!</w:t>
      </w:r>
    </w:p>
    <w:p w:rsidR="00A77496" w:rsidRDefault="00D27318"/>
    <w:sectPr w:rsidR="00A77496" w:rsidSect="0096380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069C2"/>
    <w:multiLevelType w:val="multilevel"/>
    <w:tmpl w:val="FB28C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80B"/>
    <w:rsid w:val="005062E4"/>
    <w:rsid w:val="0062636D"/>
    <w:rsid w:val="0096380B"/>
    <w:rsid w:val="00D2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6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7406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6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596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8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294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46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958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774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889079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8" w:color="DDDDD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Tantasqua Regional School District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Lamothe</dc:creator>
  <cp:keywords/>
  <dc:description/>
  <cp:lastModifiedBy>Lisa Lamothe</cp:lastModifiedBy>
  <cp:revision>2</cp:revision>
  <dcterms:created xsi:type="dcterms:W3CDTF">2013-09-17T12:14:00Z</dcterms:created>
  <dcterms:modified xsi:type="dcterms:W3CDTF">2013-09-17T13:25:00Z</dcterms:modified>
</cp:coreProperties>
</file>