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DF1" w:rsidRPr="009B6868" w:rsidRDefault="00227D44" w:rsidP="009B6868">
      <w:pPr>
        <w:jc w:val="center"/>
        <w:rPr>
          <w:b/>
          <w:sz w:val="24"/>
          <w:szCs w:val="24"/>
        </w:rPr>
      </w:pPr>
      <w:r w:rsidRPr="009B6868">
        <w:rPr>
          <w:b/>
          <w:i/>
          <w:sz w:val="24"/>
          <w:szCs w:val="24"/>
        </w:rPr>
        <w:t>A Separate Peace</w:t>
      </w:r>
      <w:r w:rsidR="009B6868" w:rsidRPr="009B6868">
        <w:rPr>
          <w:b/>
          <w:sz w:val="24"/>
          <w:szCs w:val="24"/>
        </w:rPr>
        <w:t xml:space="preserve"> Close Reading</w:t>
      </w:r>
      <w:r w:rsidR="00FB2229">
        <w:rPr>
          <w:b/>
          <w:sz w:val="24"/>
          <w:szCs w:val="24"/>
        </w:rPr>
        <w:t xml:space="preserve"> Ch 1</w:t>
      </w:r>
    </w:p>
    <w:p w:rsidR="009B6868" w:rsidRPr="005C0F9E" w:rsidRDefault="009B6868" w:rsidP="009B6868">
      <w:pPr>
        <w:rPr>
          <w:i/>
          <w:sz w:val="20"/>
          <w:szCs w:val="20"/>
        </w:rPr>
      </w:pPr>
      <w:r w:rsidRPr="005C0F9E">
        <w:rPr>
          <w:i/>
          <w:sz w:val="20"/>
          <w:szCs w:val="20"/>
        </w:rPr>
        <w:t xml:space="preserve">All answers can be found </w:t>
      </w:r>
      <w:r w:rsidR="005C0F9E" w:rsidRPr="005C0F9E">
        <w:rPr>
          <w:i/>
          <w:sz w:val="20"/>
          <w:szCs w:val="20"/>
        </w:rPr>
        <w:t>in the pages</w:t>
      </w:r>
      <w:r w:rsidRPr="005C0F9E">
        <w:rPr>
          <w:i/>
          <w:sz w:val="20"/>
          <w:szCs w:val="20"/>
        </w:rPr>
        <w:t xml:space="preserve"> before the narrator flashes back.</w:t>
      </w:r>
      <w:r w:rsidR="005C0F9E" w:rsidRPr="005C0F9E">
        <w:rPr>
          <w:i/>
          <w:sz w:val="20"/>
          <w:szCs w:val="20"/>
        </w:rPr>
        <w:t xml:space="preserve"> Answer with complete sentences and substance!</w:t>
      </w:r>
    </w:p>
    <w:p w:rsidR="00227D44" w:rsidRPr="00227D44" w:rsidRDefault="00227D44" w:rsidP="00227D44">
      <w:pPr>
        <w:pStyle w:val="ListParagraph"/>
        <w:numPr>
          <w:ilvl w:val="0"/>
          <w:numId w:val="1"/>
        </w:numPr>
      </w:pPr>
      <w:r>
        <w:t>In the first paragraphs, John Knowles uses several descriptive phrases to describe the school to which he is returning, and comments that it now looks more like a “museum.” List specific words or phrases that describe the state of the school today, then describe how it must have been in the past.</w:t>
      </w:r>
    </w:p>
    <w:tbl>
      <w:tblPr>
        <w:tblStyle w:val="TableGrid"/>
        <w:tblW w:w="0" w:type="auto"/>
        <w:tblLook w:val="04A0" w:firstRow="1" w:lastRow="0" w:firstColumn="1" w:lastColumn="0" w:noHBand="0" w:noVBand="1"/>
      </w:tblPr>
      <w:tblGrid>
        <w:gridCol w:w="4518"/>
        <w:gridCol w:w="4500"/>
      </w:tblGrid>
      <w:tr w:rsidR="00227D44" w:rsidTr="00227D44">
        <w:tc>
          <w:tcPr>
            <w:tcW w:w="4518" w:type="dxa"/>
          </w:tcPr>
          <w:p w:rsidR="00227D44" w:rsidRPr="003C240C" w:rsidRDefault="00227D44">
            <w:pPr>
              <w:rPr>
                <w:b/>
                <w:sz w:val="24"/>
                <w:szCs w:val="24"/>
              </w:rPr>
            </w:pPr>
            <w:r w:rsidRPr="003C240C">
              <w:rPr>
                <w:b/>
                <w:sz w:val="24"/>
                <w:szCs w:val="24"/>
              </w:rPr>
              <w:t>Devon now as he returns described as:</w:t>
            </w:r>
          </w:p>
        </w:tc>
        <w:tc>
          <w:tcPr>
            <w:tcW w:w="4500" w:type="dxa"/>
          </w:tcPr>
          <w:p w:rsidR="00227D44" w:rsidRPr="003C240C" w:rsidRDefault="00227D44" w:rsidP="00227D44">
            <w:pPr>
              <w:rPr>
                <w:b/>
                <w:sz w:val="24"/>
                <w:szCs w:val="24"/>
              </w:rPr>
            </w:pPr>
            <w:r w:rsidRPr="003C240C">
              <w:rPr>
                <w:b/>
                <w:sz w:val="24"/>
                <w:szCs w:val="24"/>
              </w:rPr>
              <w:t>Describe how Devon must have seemed in the past:</w:t>
            </w:r>
          </w:p>
        </w:tc>
      </w:tr>
      <w:tr w:rsidR="00227D44" w:rsidRPr="00DA14F9" w:rsidTr="005C0F9E">
        <w:trPr>
          <w:trHeight w:val="350"/>
        </w:trPr>
        <w:tc>
          <w:tcPr>
            <w:tcW w:w="4518" w:type="dxa"/>
          </w:tcPr>
          <w:p w:rsidR="00227D44" w:rsidRPr="00DA14F9" w:rsidRDefault="00227D44">
            <w:pPr>
              <w:rPr>
                <w:b/>
              </w:rPr>
            </w:pPr>
            <w:r w:rsidRPr="00DA14F9">
              <w:rPr>
                <w:b/>
              </w:rPr>
              <w:t>“oddly newer”</w:t>
            </w:r>
          </w:p>
        </w:tc>
        <w:tc>
          <w:tcPr>
            <w:tcW w:w="4500" w:type="dxa"/>
          </w:tcPr>
          <w:p w:rsidR="00227D44" w:rsidRPr="00DA14F9" w:rsidRDefault="00227D44">
            <w:pPr>
              <w:rPr>
                <w:b/>
              </w:rPr>
            </w:pPr>
            <w:r w:rsidRPr="00DA14F9">
              <w:rPr>
                <w:b/>
              </w:rPr>
              <w:t>Old, broken in</w:t>
            </w:r>
          </w:p>
        </w:tc>
      </w:tr>
      <w:tr w:rsidR="00227D44" w:rsidRPr="00DA14F9" w:rsidTr="005C0F9E">
        <w:trPr>
          <w:trHeight w:val="350"/>
        </w:trPr>
        <w:tc>
          <w:tcPr>
            <w:tcW w:w="4518" w:type="dxa"/>
          </w:tcPr>
          <w:p w:rsidR="00227D44" w:rsidRPr="00DA14F9" w:rsidRDefault="00227D44">
            <w:pPr>
              <w:rPr>
                <w:b/>
              </w:rPr>
            </w:pPr>
          </w:p>
        </w:tc>
        <w:tc>
          <w:tcPr>
            <w:tcW w:w="4500" w:type="dxa"/>
          </w:tcPr>
          <w:p w:rsidR="00227D44" w:rsidRPr="00DA14F9" w:rsidRDefault="00227D44">
            <w:pPr>
              <w:rPr>
                <w:b/>
              </w:rPr>
            </w:pPr>
          </w:p>
        </w:tc>
      </w:tr>
      <w:tr w:rsidR="00227D44" w:rsidRPr="00DA14F9" w:rsidTr="005C0F9E">
        <w:trPr>
          <w:trHeight w:val="350"/>
        </w:trPr>
        <w:tc>
          <w:tcPr>
            <w:tcW w:w="4518" w:type="dxa"/>
          </w:tcPr>
          <w:p w:rsidR="00227D44" w:rsidRPr="00DA14F9" w:rsidRDefault="00227D44">
            <w:pPr>
              <w:rPr>
                <w:b/>
              </w:rPr>
            </w:pPr>
          </w:p>
        </w:tc>
        <w:tc>
          <w:tcPr>
            <w:tcW w:w="4500" w:type="dxa"/>
          </w:tcPr>
          <w:p w:rsidR="00227D44" w:rsidRPr="00DA14F9" w:rsidRDefault="00227D44">
            <w:pPr>
              <w:rPr>
                <w:b/>
              </w:rPr>
            </w:pPr>
          </w:p>
        </w:tc>
      </w:tr>
      <w:tr w:rsidR="00227D44" w:rsidRPr="00DA14F9" w:rsidTr="005C0F9E">
        <w:trPr>
          <w:trHeight w:val="350"/>
        </w:trPr>
        <w:tc>
          <w:tcPr>
            <w:tcW w:w="4518" w:type="dxa"/>
          </w:tcPr>
          <w:p w:rsidR="00227D44" w:rsidRPr="00DA14F9" w:rsidRDefault="00227D44">
            <w:pPr>
              <w:rPr>
                <w:b/>
              </w:rPr>
            </w:pPr>
          </w:p>
        </w:tc>
        <w:tc>
          <w:tcPr>
            <w:tcW w:w="4500" w:type="dxa"/>
          </w:tcPr>
          <w:p w:rsidR="00227D44" w:rsidRPr="00DA14F9" w:rsidRDefault="00227D44">
            <w:pPr>
              <w:rPr>
                <w:b/>
              </w:rPr>
            </w:pPr>
          </w:p>
        </w:tc>
      </w:tr>
      <w:tr w:rsidR="00227D44" w:rsidRPr="00DA14F9" w:rsidTr="005C0F9E">
        <w:trPr>
          <w:trHeight w:val="350"/>
        </w:trPr>
        <w:tc>
          <w:tcPr>
            <w:tcW w:w="4518" w:type="dxa"/>
          </w:tcPr>
          <w:p w:rsidR="00227D44" w:rsidRPr="00DA14F9" w:rsidRDefault="00227D44">
            <w:pPr>
              <w:rPr>
                <w:b/>
              </w:rPr>
            </w:pPr>
          </w:p>
        </w:tc>
        <w:tc>
          <w:tcPr>
            <w:tcW w:w="4500" w:type="dxa"/>
          </w:tcPr>
          <w:p w:rsidR="00227D44" w:rsidRPr="00DA14F9" w:rsidRDefault="00227D44">
            <w:pPr>
              <w:rPr>
                <w:b/>
              </w:rPr>
            </w:pPr>
          </w:p>
        </w:tc>
      </w:tr>
      <w:tr w:rsidR="00227D44" w:rsidRPr="00DA14F9" w:rsidTr="005C0F9E">
        <w:trPr>
          <w:trHeight w:val="350"/>
        </w:trPr>
        <w:tc>
          <w:tcPr>
            <w:tcW w:w="4518" w:type="dxa"/>
          </w:tcPr>
          <w:p w:rsidR="00227D44" w:rsidRPr="00DA14F9" w:rsidRDefault="006A65BA">
            <w:pPr>
              <w:rPr>
                <w:b/>
              </w:rPr>
            </w:pPr>
            <w:r w:rsidRPr="00DA14F9">
              <w:rPr>
                <w:b/>
              </w:rPr>
              <w:t>Like a “museum”</w:t>
            </w:r>
          </w:p>
        </w:tc>
        <w:tc>
          <w:tcPr>
            <w:tcW w:w="4500" w:type="dxa"/>
          </w:tcPr>
          <w:p w:rsidR="00227D44" w:rsidRPr="00DA14F9" w:rsidRDefault="00227D44">
            <w:pPr>
              <w:rPr>
                <w:b/>
              </w:rPr>
            </w:pPr>
          </w:p>
        </w:tc>
      </w:tr>
    </w:tbl>
    <w:p w:rsidR="00227D44" w:rsidRDefault="00227D44" w:rsidP="005C0F9E">
      <w:pPr>
        <w:pStyle w:val="NoSpacing"/>
      </w:pPr>
    </w:p>
    <w:p w:rsidR="006A65BA" w:rsidRDefault="003C240C" w:rsidP="006A65BA">
      <w:pPr>
        <w:pStyle w:val="ListParagraph"/>
        <w:numPr>
          <w:ilvl w:val="0"/>
          <w:numId w:val="1"/>
        </w:numPr>
      </w:pPr>
      <w:r>
        <w:t>Knowle</w:t>
      </w:r>
      <w:r w:rsidR="003F6ED7">
        <w:t>s states, “In the deep, tacit way in which feeling becomes stronger than thought…” What are some situation</w:t>
      </w:r>
      <w:r w:rsidR="005167FE">
        <w:t>s</w:t>
      </w:r>
      <w:r w:rsidR="003F6ED7">
        <w:t xml:space="preserve"> or ways in your life that in an unspoken (tacit) way, your feelings about something override what you know to be true about it?</w:t>
      </w:r>
    </w:p>
    <w:p w:rsidR="003F6ED7" w:rsidRDefault="003F6ED7" w:rsidP="003F6ED7"/>
    <w:p w:rsidR="003F6ED7" w:rsidRDefault="003F6ED7" w:rsidP="003F6ED7"/>
    <w:p w:rsidR="003F6ED7" w:rsidRDefault="005167FE" w:rsidP="003F6ED7">
      <w:pPr>
        <w:pStyle w:val="ListParagraph"/>
        <w:numPr>
          <w:ilvl w:val="0"/>
          <w:numId w:val="1"/>
        </w:numPr>
      </w:pPr>
      <w:r>
        <w:t>If</w:t>
      </w:r>
      <w:r w:rsidR="003F6ED7">
        <w:t xml:space="preserve"> his old fears were “preserved… like stale air in an unopened room,” what does that say about how he feels now?</w:t>
      </w:r>
    </w:p>
    <w:p w:rsidR="003F6ED7" w:rsidRDefault="003F6ED7" w:rsidP="003F6ED7"/>
    <w:p w:rsidR="003F6ED7" w:rsidRDefault="003F6ED7" w:rsidP="003F6ED7"/>
    <w:p w:rsidR="003F6ED7" w:rsidRDefault="009B6868" w:rsidP="009B6868">
      <w:pPr>
        <w:pStyle w:val="ListParagraph"/>
        <w:numPr>
          <w:ilvl w:val="0"/>
          <w:numId w:val="1"/>
        </w:numPr>
      </w:pPr>
      <w:r>
        <w:t xml:space="preserve">What does </w:t>
      </w:r>
      <w:proofErr w:type="gramStart"/>
      <w:r>
        <w:t>he</w:t>
      </w:r>
      <w:proofErr w:type="gramEnd"/>
      <w:r>
        <w:t xml:space="preserve"> notice and remark about the trees he remember</w:t>
      </w:r>
      <w:r w:rsidR="005167FE">
        <w:t>s</w:t>
      </w:r>
      <w:r>
        <w:t xml:space="preserve"> from his past?</w:t>
      </w:r>
    </w:p>
    <w:p w:rsidR="009B6868" w:rsidRDefault="009B6868" w:rsidP="009B6868"/>
    <w:p w:rsidR="009B6868" w:rsidRDefault="009B6868" w:rsidP="009B6868"/>
    <w:p w:rsidR="009B6868" w:rsidRDefault="003C240C" w:rsidP="009B6868">
      <w:pPr>
        <w:pStyle w:val="ListParagraph"/>
        <w:numPr>
          <w:ilvl w:val="0"/>
          <w:numId w:val="1"/>
        </w:numPr>
      </w:pPr>
      <w:r>
        <w:t>Before the flashback to his past which consumes most of the novel, the narrator speaks of it being “time to come in out of the rain.” What might this signal about the story to come?</w:t>
      </w:r>
    </w:p>
    <w:sectPr w:rsidR="009B6868" w:rsidSect="00872DF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805" w:rsidRDefault="00B51805" w:rsidP="00B51805">
      <w:pPr>
        <w:spacing w:after="0" w:line="240" w:lineRule="auto"/>
      </w:pPr>
      <w:r>
        <w:separator/>
      </w:r>
    </w:p>
  </w:endnote>
  <w:endnote w:type="continuationSeparator" w:id="0">
    <w:p w:rsidR="00B51805" w:rsidRDefault="00B51805" w:rsidP="00B51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7FE" w:rsidRDefault="005167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805" w:rsidRPr="005167FE" w:rsidRDefault="00B51805" w:rsidP="005167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7FE" w:rsidRDefault="005167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805" w:rsidRDefault="00B51805" w:rsidP="00B51805">
      <w:pPr>
        <w:spacing w:after="0" w:line="240" w:lineRule="auto"/>
      </w:pPr>
      <w:r>
        <w:separator/>
      </w:r>
    </w:p>
  </w:footnote>
  <w:footnote w:type="continuationSeparator" w:id="0">
    <w:p w:rsidR="00B51805" w:rsidRDefault="00B51805" w:rsidP="00B518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7FE" w:rsidRDefault="005167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805" w:rsidRDefault="00B51805">
    <w:pPr>
      <w:pStyle w:val="Header"/>
    </w:pPr>
    <w:r>
      <w:t>Name:</w:t>
    </w:r>
  </w:p>
  <w:p w:rsidR="00B51805" w:rsidRDefault="00B51805">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7FE" w:rsidRDefault="005167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D70B1"/>
    <w:multiLevelType w:val="hybridMultilevel"/>
    <w:tmpl w:val="0750FA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D44"/>
    <w:rsid w:val="00227D44"/>
    <w:rsid w:val="003C240C"/>
    <w:rsid w:val="003F6ED7"/>
    <w:rsid w:val="005167FE"/>
    <w:rsid w:val="005C0F9E"/>
    <w:rsid w:val="006A65BA"/>
    <w:rsid w:val="00872DF1"/>
    <w:rsid w:val="009B6868"/>
    <w:rsid w:val="00B51805"/>
    <w:rsid w:val="00DA14F9"/>
    <w:rsid w:val="00FB2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D44"/>
    <w:pPr>
      <w:ind w:left="720"/>
      <w:contextualSpacing/>
    </w:pPr>
  </w:style>
  <w:style w:type="table" w:styleId="TableGrid">
    <w:name w:val="Table Grid"/>
    <w:basedOn w:val="TableNormal"/>
    <w:uiPriority w:val="59"/>
    <w:rsid w:val="00227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C0F9E"/>
    <w:pPr>
      <w:spacing w:after="0" w:line="240" w:lineRule="auto"/>
    </w:pPr>
  </w:style>
  <w:style w:type="paragraph" w:styleId="Header">
    <w:name w:val="header"/>
    <w:basedOn w:val="Normal"/>
    <w:link w:val="HeaderChar"/>
    <w:uiPriority w:val="99"/>
    <w:unhideWhenUsed/>
    <w:rsid w:val="00B518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805"/>
  </w:style>
  <w:style w:type="paragraph" w:styleId="Footer">
    <w:name w:val="footer"/>
    <w:basedOn w:val="Normal"/>
    <w:link w:val="FooterChar"/>
    <w:uiPriority w:val="99"/>
    <w:unhideWhenUsed/>
    <w:rsid w:val="00B518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805"/>
  </w:style>
  <w:style w:type="paragraph" w:styleId="BalloonText">
    <w:name w:val="Balloon Text"/>
    <w:basedOn w:val="Normal"/>
    <w:link w:val="BalloonTextChar"/>
    <w:uiPriority w:val="99"/>
    <w:semiHidden/>
    <w:unhideWhenUsed/>
    <w:rsid w:val="00B518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8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D44"/>
    <w:pPr>
      <w:ind w:left="720"/>
      <w:contextualSpacing/>
    </w:pPr>
  </w:style>
  <w:style w:type="table" w:styleId="TableGrid">
    <w:name w:val="Table Grid"/>
    <w:basedOn w:val="TableNormal"/>
    <w:uiPriority w:val="59"/>
    <w:rsid w:val="00227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C0F9E"/>
    <w:pPr>
      <w:spacing w:after="0" w:line="240" w:lineRule="auto"/>
    </w:pPr>
  </w:style>
  <w:style w:type="paragraph" w:styleId="Header">
    <w:name w:val="header"/>
    <w:basedOn w:val="Normal"/>
    <w:link w:val="HeaderChar"/>
    <w:uiPriority w:val="99"/>
    <w:unhideWhenUsed/>
    <w:rsid w:val="00B518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805"/>
  </w:style>
  <w:style w:type="paragraph" w:styleId="Footer">
    <w:name w:val="footer"/>
    <w:basedOn w:val="Normal"/>
    <w:link w:val="FooterChar"/>
    <w:uiPriority w:val="99"/>
    <w:unhideWhenUsed/>
    <w:rsid w:val="00B518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805"/>
  </w:style>
  <w:style w:type="paragraph" w:styleId="BalloonText">
    <w:name w:val="Balloon Text"/>
    <w:basedOn w:val="Normal"/>
    <w:link w:val="BalloonTextChar"/>
    <w:uiPriority w:val="99"/>
    <w:semiHidden/>
    <w:unhideWhenUsed/>
    <w:rsid w:val="00B518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8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1038</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Schertz-Cibolo-Universal City ISD</Company>
  <LinksUpToDate>false</LinksUpToDate>
  <CharactersWithSpaces>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Darlene Branconnier</cp:lastModifiedBy>
  <cp:revision>2</cp:revision>
  <dcterms:created xsi:type="dcterms:W3CDTF">2015-12-16T17:06:00Z</dcterms:created>
  <dcterms:modified xsi:type="dcterms:W3CDTF">2015-12-16T17:06:00Z</dcterms:modified>
</cp:coreProperties>
</file>